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E315D" w14:textId="29606D1C" w:rsidR="00D017EA" w:rsidRDefault="00CD2F8D" w:rsidP="00CD2F8D">
      <w:pPr>
        <w:tabs>
          <w:tab w:val="left" w:pos="996"/>
        </w:tabs>
      </w:pPr>
      <w:r>
        <w:tab/>
      </w:r>
    </w:p>
    <w:p w14:paraId="2FB6FFF9" w14:textId="77777777" w:rsidR="00FF02CF" w:rsidRDefault="00FF02CF" w:rsidP="00CD2F8D">
      <w:pPr>
        <w:jc w:val="center"/>
        <w:rPr>
          <w:b/>
          <w:bCs/>
          <w:color w:val="92278F" w:themeColor="accent1"/>
          <w:sz w:val="40"/>
          <w:szCs w:val="40"/>
        </w:rPr>
      </w:pPr>
    </w:p>
    <w:p w14:paraId="706EA6B4" w14:textId="203516C3" w:rsidR="000375ED" w:rsidRPr="00C55B43" w:rsidRDefault="000375ED" w:rsidP="00CD2F8D">
      <w:pPr>
        <w:jc w:val="center"/>
        <w:rPr>
          <w:b/>
          <w:bCs/>
          <w:color w:val="92278F" w:themeColor="accent1"/>
          <w:sz w:val="40"/>
          <w:szCs w:val="40"/>
        </w:rPr>
      </w:pPr>
      <w:r w:rsidRPr="00C55B43">
        <w:rPr>
          <w:b/>
          <w:bCs/>
          <w:color w:val="92278F" w:themeColor="accent1"/>
          <w:sz w:val="40"/>
          <w:szCs w:val="40"/>
        </w:rPr>
        <w:t>Lumbar Epidural Injections</w:t>
      </w:r>
    </w:p>
    <w:p w14:paraId="4F50681B" w14:textId="77777777" w:rsidR="00FD3BE4" w:rsidRDefault="00CD2F8D" w:rsidP="00FD3BE4">
      <w:pPr>
        <w:ind w:left="-567" w:right="-613"/>
        <w:rPr>
          <w:sz w:val="28"/>
          <w:szCs w:val="28"/>
        </w:rPr>
      </w:pPr>
      <w:r w:rsidRPr="00C55B43">
        <w:rPr>
          <w:sz w:val="28"/>
          <w:szCs w:val="28"/>
        </w:rPr>
        <w:t xml:space="preserve">Current national guidelines recommend considering epidural injections in people with acute or severe sciatica. </w:t>
      </w:r>
    </w:p>
    <w:p w14:paraId="24B087EF" w14:textId="25FA8DB8" w:rsidR="00FD3BE4" w:rsidRPr="00FD3BE4" w:rsidRDefault="00FD3BE4" w:rsidP="00FD3BE4">
      <w:pPr>
        <w:ind w:left="-567" w:right="-613"/>
        <w:rPr>
          <w:sz w:val="36"/>
          <w:szCs w:val="36"/>
        </w:rPr>
      </w:pPr>
      <w:r w:rsidRPr="00FD3BE4">
        <w:rPr>
          <w:rFonts w:eastAsia="Times New Roman"/>
          <w:sz w:val="28"/>
          <w:szCs w:val="28"/>
        </w:rPr>
        <w:t xml:space="preserve">Sciatica refers to a specific type of nerve pain that </w:t>
      </w:r>
      <w:r>
        <w:rPr>
          <w:rFonts w:eastAsia="Times New Roman"/>
          <w:sz w:val="28"/>
          <w:szCs w:val="28"/>
        </w:rPr>
        <w:t xml:space="preserve">causes </w:t>
      </w:r>
      <w:r w:rsidRPr="00FD3BE4">
        <w:rPr>
          <w:rFonts w:eastAsia="Times New Roman"/>
          <w:sz w:val="28"/>
          <w:szCs w:val="28"/>
        </w:rPr>
        <w:t xml:space="preserve">a sharp pain sensation </w:t>
      </w:r>
      <w:r>
        <w:rPr>
          <w:rFonts w:eastAsia="Times New Roman"/>
          <w:sz w:val="28"/>
          <w:szCs w:val="28"/>
        </w:rPr>
        <w:t xml:space="preserve">to </w:t>
      </w:r>
      <w:r w:rsidRPr="00FD3BE4">
        <w:rPr>
          <w:rFonts w:eastAsia="Times New Roman"/>
          <w:sz w:val="28"/>
          <w:szCs w:val="28"/>
        </w:rPr>
        <w:t xml:space="preserve">travel down one or both legs, sometimes accompanied by numbness or tingling in the affected areas. This condition </w:t>
      </w:r>
      <w:r>
        <w:rPr>
          <w:rFonts w:eastAsia="Times New Roman"/>
          <w:sz w:val="28"/>
          <w:szCs w:val="28"/>
        </w:rPr>
        <w:t xml:space="preserve">usually occurs </w:t>
      </w:r>
      <w:r w:rsidR="0090002F">
        <w:rPr>
          <w:rFonts w:eastAsia="Times New Roman"/>
          <w:sz w:val="28"/>
          <w:szCs w:val="28"/>
        </w:rPr>
        <w:t>following</w:t>
      </w:r>
      <w:r w:rsidRPr="00FD3BE4">
        <w:rPr>
          <w:rFonts w:eastAsia="Times New Roman"/>
          <w:sz w:val="28"/>
          <w:szCs w:val="28"/>
        </w:rPr>
        <w:t xml:space="preserve"> irritation of the sciatic nerve</w:t>
      </w:r>
      <w:r w:rsidR="00DD6666">
        <w:rPr>
          <w:rFonts w:eastAsia="Times New Roman"/>
          <w:sz w:val="28"/>
          <w:szCs w:val="28"/>
        </w:rPr>
        <w:t xml:space="preserve"> due to inflammation or </w:t>
      </w:r>
      <w:r w:rsidR="0090002F">
        <w:rPr>
          <w:rFonts w:eastAsia="Times New Roman"/>
          <w:sz w:val="28"/>
          <w:szCs w:val="28"/>
        </w:rPr>
        <w:t>compression</w:t>
      </w:r>
      <w:r w:rsidR="00DD6666">
        <w:rPr>
          <w:rFonts w:eastAsia="Times New Roman"/>
          <w:sz w:val="28"/>
          <w:szCs w:val="28"/>
        </w:rPr>
        <w:t xml:space="preserve"> of the nerve. </w:t>
      </w:r>
    </w:p>
    <w:p w14:paraId="5C41E81F" w14:textId="016F8C4F" w:rsidR="007A7818" w:rsidRPr="00A60381" w:rsidRDefault="007A7818" w:rsidP="00C55B43">
      <w:pPr>
        <w:ind w:left="-567" w:right="-613"/>
        <w:rPr>
          <w:b/>
          <w:bCs/>
          <w:color w:val="92278F" w:themeColor="accent1"/>
          <w:sz w:val="32"/>
          <w:szCs w:val="32"/>
          <w:u w:val="single"/>
        </w:rPr>
      </w:pPr>
      <w:r w:rsidRPr="00A60381">
        <w:rPr>
          <w:b/>
          <w:bCs/>
          <w:color w:val="92278F" w:themeColor="accent1"/>
          <w:sz w:val="32"/>
          <w:szCs w:val="32"/>
          <w:u w:val="single"/>
        </w:rPr>
        <w:t>Outlook</w:t>
      </w:r>
    </w:p>
    <w:p w14:paraId="14FC79BB" w14:textId="1540D089" w:rsidR="0012472D" w:rsidRPr="00C55B43" w:rsidRDefault="0012472D" w:rsidP="00C55B43">
      <w:pPr>
        <w:ind w:left="-567" w:right="-613"/>
        <w:rPr>
          <w:sz w:val="28"/>
          <w:szCs w:val="28"/>
        </w:rPr>
      </w:pPr>
      <w:r w:rsidRPr="00C55B43">
        <w:rPr>
          <w:sz w:val="28"/>
          <w:szCs w:val="28"/>
        </w:rPr>
        <w:t xml:space="preserve">Approximately 60% of patients </w:t>
      </w:r>
      <w:r w:rsidR="00495E9F">
        <w:rPr>
          <w:sz w:val="28"/>
          <w:szCs w:val="28"/>
        </w:rPr>
        <w:t>report</w:t>
      </w:r>
      <w:r w:rsidRPr="00C55B43">
        <w:rPr>
          <w:sz w:val="28"/>
          <w:szCs w:val="28"/>
        </w:rPr>
        <w:t xml:space="preserve"> </w:t>
      </w:r>
      <w:r w:rsidR="00495E9F">
        <w:rPr>
          <w:sz w:val="28"/>
          <w:szCs w:val="28"/>
        </w:rPr>
        <w:t>good levels of improvement</w:t>
      </w:r>
      <w:r w:rsidRPr="00C55B43">
        <w:rPr>
          <w:sz w:val="28"/>
          <w:szCs w:val="28"/>
        </w:rPr>
        <w:t xml:space="preserve"> by 6 to 8 weeks and 70–80% will feel better by three months. </w:t>
      </w:r>
    </w:p>
    <w:p w14:paraId="485A3595" w14:textId="53D556D9" w:rsidR="000D1B70" w:rsidRPr="00C55B43" w:rsidRDefault="00EC6AE3" w:rsidP="00C55B43">
      <w:pPr>
        <w:ind w:left="-567" w:right="-613"/>
        <w:rPr>
          <w:sz w:val="28"/>
          <w:szCs w:val="28"/>
        </w:rPr>
      </w:pPr>
      <w:r w:rsidRPr="00C55B43">
        <w:rPr>
          <w:sz w:val="28"/>
          <w:szCs w:val="28"/>
        </w:rPr>
        <w:t xml:space="preserve">However, nerve root </w:t>
      </w:r>
      <w:r w:rsidR="0012472D" w:rsidRPr="00C55B43">
        <w:rPr>
          <w:sz w:val="28"/>
          <w:szCs w:val="28"/>
        </w:rPr>
        <w:t>irritation</w:t>
      </w:r>
      <w:r w:rsidRPr="00C55B43">
        <w:rPr>
          <w:sz w:val="28"/>
          <w:szCs w:val="28"/>
        </w:rPr>
        <w:t xml:space="preserve"> is a painful and debilitating condition and there is a balance between waiting whilst nature gets you better, versus waiting too long which might prolong your suffering and pain.</w:t>
      </w:r>
    </w:p>
    <w:p w14:paraId="4552FE33" w14:textId="093BF5F7" w:rsidR="00AA7B80" w:rsidRPr="00A60381" w:rsidRDefault="00AA7B80" w:rsidP="00C55B43">
      <w:pPr>
        <w:ind w:left="-567" w:right="-613"/>
        <w:rPr>
          <w:b/>
          <w:bCs/>
          <w:color w:val="92278F" w:themeColor="accent1"/>
          <w:sz w:val="32"/>
          <w:szCs w:val="32"/>
          <w:u w:val="single"/>
        </w:rPr>
      </w:pPr>
      <w:r w:rsidRPr="00A60381">
        <w:rPr>
          <w:b/>
          <w:bCs/>
          <w:color w:val="92278F" w:themeColor="accent1"/>
          <w:sz w:val="32"/>
          <w:szCs w:val="32"/>
          <w:u w:val="single"/>
        </w:rPr>
        <w:t xml:space="preserve">What is </w:t>
      </w:r>
      <w:r w:rsidR="00DA4547">
        <w:rPr>
          <w:b/>
          <w:bCs/>
          <w:color w:val="92278F" w:themeColor="accent1"/>
          <w:sz w:val="32"/>
          <w:szCs w:val="32"/>
          <w:u w:val="single"/>
        </w:rPr>
        <w:t>a lumbar epidural injection</w:t>
      </w:r>
      <w:r w:rsidRPr="00A60381">
        <w:rPr>
          <w:b/>
          <w:bCs/>
          <w:color w:val="92278F" w:themeColor="accent1"/>
          <w:sz w:val="32"/>
          <w:szCs w:val="32"/>
          <w:u w:val="single"/>
        </w:rPr>
        <w:t>?</w:t>
      </w:r>
    </w:p>
    <w:p w14:paraId="23AB6107" w14:textId="60FC4DAF" w:rsidR="001035B7" w:rsidRPr="00C55B43" w:rsidRDefault="00DA4547" w:rsidP="00C55B43">
      <w:pPr>
        <w:ind w:left="-567" w:right="-613"/>
        <w:rPr>
          <w:rFonts w:cstheme="minorHAnsi"/>
          <w:b/>
          <w:bCs/>
          <w:color w:val="92278F" w:themeColor="accent1"/>
          <w:sz w:val="28"/>
          <w:szCs w:val="28"/>
          <w:u w:val="single"/>
        </w:rPr>
      </w:pPr>
      <w:r>
        <w:rPr>
          <w:rFonts w:cstheme="minorHAnsi"/>
          <w:color w:val="21272A"/>
          <w:sz w:val="28"/>
          <w:szCs w:val="28"/>
        </w:rPr>
        <w:t xml:space="preserve">An epidural </w:t>
      </w:r>
      <w:r w:rsidR="000F67DA">
        <w:rPr>
          <w:rFonts w:cstheme="minorHAnsi"/>
          <w:color w:val="21272A"/>
          <w:sz w:val="28"/>
          <w:szCs w:val="28"/>
        </w:rPr>
        <w:t xml:space="preserve">injection </w:t>
      </w:r>
      <w:r>
        <w:rPr>
          <w:rFonts w:cstheme="minorHAnsi"/>
          <w:color w:val="21272A"/>
          <w:sz w:val="28"/>
          <w:szCs w:val="28"/>
        </w:rPr>
        <w:t xml:space="preserve">involves </w:t>
      </w:r>
      <w:r w:rsidR="000F67DA">
        <w:rPr>
          <w:rFonts w:cstheme="minorHAnsi"/>
          <w:color w:val="21272A"/>
          <w:sz w:val="28"/>
          <w:szCs w:val="28"/>
        </w:rPr>
        <w:t>the delivering</w:t>
      </w:r>
      <w:r>
        <w:rPr>
          <w:rFonts w:cstheme="minorHAnsi"/>
          <w:color w:val="21272A"/>
          <w:sz w:val="28"/>
          <w:szCs w:val="28"/>
        </w:rPr>
        <w:t xml:space="preserve"> of a steroid </w:t>
      </w:r>
      <w:r w:rsidRPr="00C55B43">
        <w:rPr>
          <w:rFonts w:cstheme="minorHAnsi"/>
          <w:sz w:val="28"/>
          <w:szCs w:val="28"/>
        </w:rPr>
        <w:t xml:space="preserve">with or without local anaesthetic </w:t>
      </w:r>
      <w:r>
        <w:rPr>
          <w:rFonts w:cstheme="minorHAnsi"/>
          <w:sz w:val="28"/>
          <w:szCs w:val="28"/>
        </w:rPr>
        <w:t xml:space="preserve">into the </w:t>
      </w:r>
      <w:r w:rsidR="0001360F">
        <w:rPr>
          <w:rFonts w:cstheme="minorHAnsi"/>
          <w:sz w:val="28"/>
          <w:szCs w:val="28"/>
        </w:rPr>
        <w:t>spine</w:t>
      </w:r>
      <w:r w:rsidR="00C66D83">
        <w:rPr>
          <w:rFonts w:cstheme="minorHAnsi"/>
          <w:sz w:val="28"/>
          <w:szCs w:val="28"/>
        </w:rPr>
        <w:t xml:space="preserve">. This </w:t>
      </w:r>
      <w:r w:rsidRPr="00C55B43">
        <w:rPr>
          <w:rFonts w:cstheme="minorHAnsi"/>
          <w:sz w:val="28"/>
          <w:szCs w:val="28"/>
        </w:rPr>
        <w:t>may help to reduce a</w:t>
      </w:r>
      <w:r>
        <w:rPr>
          <w:rFonts w:cstheme="minorHAnsi"/>
          <w:sz w:val="28"/>
          <w:szCs w:val="28"/>
        </w:rPr>
        <w:t>ny</w:t>
      </w:r>
      <w:r w:rsidRPr="00C55B43">
        <w:rPr>
          <w:rFonts w:cstheme="minorHAnsi"/>
          <w:sz w:val="28"/>
          <w:szCs w:val="28"/>
        </w:rPr>
        <w:t xml:space="preserve"> inflammation and pain around the nerve </w:t>
      </w:r>
      <w:r w:rsidRPr="00C55B43">
        <w:rPr>
          <w:rFonts w:cstheme="minorHAnsi"/>
          <w:color w:val="000000"/>
          <w:sz w:val="28"/>
          <w:szCs w:val="28"/>
          <w:shd w:val="clear" w:color="auto" w:fill="FFFFFF"/>
        </w:rPr>
        <w:t>while natural healing continues.</w:t>
      </w:r>
      <w:r w:rsidRPr="00C55B43">
        <w:rPr>
          <w:rFonts w:ascii="Lato" w:hAnsi="Lato"/>
          <w:color w:val="000000"/>
          <w:sz w:val="28"/>
          <w:szCs w:val="28"/>
          <w:shd w:val="clear" w:color="auto" w:fill="FFFFFF"/>
        </w:rPr>
        <w:t> </w:t>
      </w:r>
      <w:r>
        <w:rPr>
          <w:rFonts w:cstheme="minorHAnsi"/>
          <w:color w:val="21272A"/>
          <w:sz w:val="28"/>
          <w:szCs w:val="28"/>
        </w:rPr>
        <w:t>T</w:t>
      </w:r>
      <w:r w:rsidR="001035B7" w:rsidRPr="00C55B43">
        <w:rPr>
          <w:rFonts w:cstheme="minorHAnsi"/>
          <w:color w:val="21272A"/>
          <w:sz w:val="28"/>
          <w:szCs w:val="28"/>
        </w:rPr>
        <w:t xml:space="preserve">here are different techniques for giving epidural injections for </w:t>
      </w:r>
      <w:r>
        <w:rPr>
          <w:rFonts w:cstheme="minorHAnsi"/>
          <w:color w:val="21272A"/>
          <w:sz w:val="28"/>
          <w:szCs w:val="28"/>
        </w:rPr>
        <w:t>sciatica</w:t>
      </w:r>
      <w:r w:rsidR="002F5C6D" w:rsidRPr="00C55B43">
        <w:rPr>
          <w:rFonts w:cstheme="minorHAnsi"/>
          <w:color w:val="21272A"/>
          <w:sz w:val="28"/>
          <w:szCs w:val="28"/>
        </w:rPr>
        <w:t>, these include</w:t>
      </w:r>
      <w:r w:rsidR="001035B7" w:rsidRPr="00C55B43">
        <w:rPr>
          <w:rFonts w:cstheme="minorHAnsi"/>
          <w:color w:val="21272A"/>
          <w:sz w:val="28"/>
          <w:szCs w:val="28"/>
        </w:rPr>
        <w:t>:</w:t>
      </w:r>
    </w:p>
    <w:p w14:paraId="18D30D8D" w14:textId="1B811DE0" w:rsidR="001035B7" w:rsidRPr="00C55B43" w:rsidRDefault="001035B7" w:rsidP="00C55B43">
      <w:pPr>
        <w:pStyle w:val="ListParagraph"/>
        <w:numPr>
          <w:ilvl w:val="0"/>
          <w:numId w:val="6"/>
        </w:numPr>
        <w:ind w:left="-567" w:right="-613" w:firstLine="0"/>
        <w:rPr>
          <w:rFonts w:cstheme="minorHAnsi"/>
          <w:sz w:val="28"/>
          <w:szCs w:val="28"/>
        </w:rPr>
      </w:pPr>
      <w:r w:rsidRPr="00C55B43">
        <w:rPr>
          <w:rFonts w:cstheme="minorHAnsi"/>
          <w:sz w:val="28"/>
          <w:szCs w:val="28"/>
        </w:rPr>
        <w:t>Transforaminal – this is an injection into the side of your spine</w:t>
      </w:r>
      <w:r w:rsidR="00592859" w:rsidRPr="00C55B43">
        <w:rPr>
          <w:rFonts w:cstheme="minorHAnsi"/>
          <w:sz w:val="28"/>
          <w:szCs w:val="28"/>
        </w:rPr>
        <w:t>.</w:t>
      </w:r>
    </w:p>
    <w:p w14:paraId="1F2674F8" w14:textId="4363D7AB" w:rsidR="001035B7" w:rsidRPr="00C55B43" w:rsidRDefault="001035B7" w:rsidP="00C55B43">
      <w:pPr>
        <w:pStyle w:val="ListParagraph"/>
        <w:numPr>
          <w:ilvl w:val="0"/>
          <w:numId w:val="6"/>
        </w:numPr>
        <w:ind w:left="-567" w:right="-613" w:firstLine="0"/>
        <w:rPr>
          <w:rFonts w:cstheme="minorHAnsi"/>
          <w:sz w:val="28"/>
          <w:szCs w:val="28"/>
        </w:rPr>
      </w:pPr>
      <w:r w:rsidRPr="00C55B43">
        <w:rPr>
          <w:rFonts w:cstheme="minorHAnsi"/>
          <w:sz w:val="28"/>
          <w:szCs w:val="28"/>
        </w:rPr>
        <w:t>Interlaminar – this is given between two of your vertebrae (back bones)</w:t>
      </w:r>
      <w:r w:rsidR="00592859" w:rsidRPr="00C55B43">
        <w:rPr>
          <w:rFonts w:cstheme="minorHAnsi"/>
          <w:sz w:val="28"/>
          <w:szCs w:val="28"/>
        </w:rPr>
        <w:t>.</w:t>
      </w:r>
    </w:p>
    <w:p w14:paraId="6805746D" w14:textId="77777777" w:rsidR="00C0473A" w:rsidRDefault="001035B7" w:rsidP="00C0473A">
      <w:pPr>
        <w:pStyle w:val="ListParagraph"/>
        <w:numPr>
          <w:ilvl w:val="0"/>
          <w:numId w:val="6"/>
        </w:numPr>
        <w:ind w:left="-567" w:right="-591" w:firstLine="0"/>
        <w:rPr>
          <w:rFonts w:cstheme="minorHAnsi"/>
          <w:sz w:val="28"/>
          <w:szCs w:val="28"/>
        </w:rPr>
      </w:pPr>
      <w:r w:rsidRPr="00C55B43">
        <w:rPr>
          <w:rFonts w:cstheme="minorHAnsi"/>
          <w:sz w:val="28"/>
          <w:szCs w:val="28"/>
        </w:rPr>
        <w:t>Caudal – this is given through an opening at the base of your spine</w:t>
      </w:r>
      <w:r w:rsidR="00DA4547">
        <w:rPr>
          <w:rFonts w:cstheme="minorHAnsi"/>
          <w:sz w:val="28"/>
          <w:szCs w:val="28"/>
        </w:rPr>
        <w:t xml:space="preserve"> (tail bone)</w:t>
      </w:r>
      <w:r w:rsidR="00592859" w:rsidRPr="00C55B43">
        <w:rPr>
          <w:rFonts w:cstheme="minorHAnsi"/>
          <w:sz w:val="28"/>
          <w:szCs w:val="28"/>
        </w:rPr>
        <w:t>.</w:t>
      </w:r>
    </w:p>
    <w:p w14:paraId="0095EDF4" w14:textId="77777777" w:rsidR="00C0473A" w:rsidRDefault="00C0473A" w:rsidP="00C0473A">
      <w:pPr>
        <w:pStyle w:val="ListParagraph"/>
        <w:ind w:left="-567" w:right="-591"/>
        <w:rPr>
          <w:b/>
          <w:bCs/>
          <w:color w:val="92278F" w:themeColor="accent1"/>
          <w:sz w:val="32"/>
          <w:szCs w:val="32"/>
          <w:u w:val="single"/>
        </w:rPr>
      </w:pPr>
    </w:p>
    <w:p w14:paraId="00E0352D" w14:textId="03E19821" w:rsidR="00C0473A" w:rsidRPr="00C0473A" w:rsidRDefault="00CD2F8D" w:rsidP="00C0473A">
      <w:pPr>
        <w:pStyle w:val="ListParagraph"/>
        <w:ind w:left="-567" w:right="-591"/>
        <w:rPr>
          <w:rFonts w:cstheme="minorHAnsi"/>
          <w:sz w:val="28"/>
          <w:szCs w:val="28"/>
        </w:rPr>
      </w:pPr>
      <w:r w:rsidRPr="00C0473A">
        <w:rPr>
          <w:b/>
          <w:bCs/>
          <w:color w:val="92278F" w:themeColor="accent1"/>
          <w:sz w:val="32"/>
          <w:szCs w:val="32"/>
          <w:u w:val="single"/>
        </w:rPr>
        <w:t>Benefits</w:t>
      </w:r>
    </w:p>
    <w:p w14:paraId="16835673" w14:textId="77777777" w:rsidR="00C0473A" w:rsidRDefault="00CD2F8D" w:rsidP="00C0473A">
      <w:pPr>
        <w:ind w:left="-567" w:right="-613"/>
        <w:rPr>
          <w:color w:val="92278F" w:themeColor="accent1"/>
          <w:sz w:val="28"/>
          <w:szCs w:val="28"/>
        </w:rPr>
      </w:pPr>
      <w:r w:rsidRPr="00C0473A">
        <w:rPr>
          <w:b/>
          <w:bCs/>
          <w:color w:val="92278F" w:themeColor="accent1"/>
          <w:sz w:val="28"/>
          <w:szCs w:val="28"/>
        </w:rPr>
        <w:t>Pain Relief</w:t>
      </w:r>
      <w:r w:rsidRPr="00C0473A">
        <w:rPr>
          <w:color w:val="92278F" w:themeColor="accent1"/>
          <w:sz w:val="28"/>
          <w:szCs w:val="28"/>
        </w:rPr>
        <w:t xml:space="preserve"> </w:t>
      </w:r>
    </w:p>
    <w:p w14:paraId="45CCB2F9" w14:textId="560F7DDD" w:rsidR="00C0473A" w:rsidRPr="00C0473A" w:rsidRDefault="00C0473A" w:rsidP="00C0473A">
      <w:pPr>
        <w:pStyle w:val="ListParagraph"/>
        <w:numPr>
          <w:ilvl w:val="0"/>
          <w:numId w:val="6"/>
        </w:numPr>
        <w:ind w:left="-284" w:right="-613" w:hanging="283"/>
        <w:rPr>
          <w:sz w:val="28"/>
          <w:szCs w:val="28"/>
        </w:rPr>
      </w:pPr>
      <w:r w:rsidRPr="00C0473A">
        <w:rPr>
          <w:sz w:val="28"/>
          <w:szCs w:val="28"/>
        </w:rPr>
        <w:t>Up to 60% of p</w:t>
      </w:r>
      <w:r w:rsidR="00036728">
        <w:rPr>
          <w:sz w:val="28"/>
          <w:szCs w:val="28"/>
        </w:rPr>
        <w:t>eople</w:t>
      </w:r>
      <w:r w:rsidRPr="00C0473A">
        <w:rPr>
          <w:sz w:val="28"/>
          <w:szCs w:val="28"/>
        </w:rPr>
        <w:t xml:space="preserve"> experience significant benefit from these injections.</w:t>
      </w:r>
    </w:p>
    <w:p w14:paraId="4FCA0AD0" w14:textId="17040FF3" w:rsidR="00C0473A" w:rsidRDefault="00C0473A" w:rsidP="00C0473A">
      <w:pPr>
        <w:pStyle w:val="ListParagraph"/>
        <w:numPr>
          <w:ilvl w:val="0"/>
          <w:numId w:val="6"/>
        </w:numPr>
        <w:ind w:left="-284" w:right="-613" w:hanging="283"/>
        <w:rPr>
          <w:sz w:val="28"/>
          <w:szCs w:val="28"/>
        </w:rPr>
      </w:pPr>
      <w:r w:rsidRPr="00C0473A">
        <w:rPr>
          <w:sz w:val="28"/>
          <w:szCs w:val="28"/>
        </w:rPr>
        <w:t xml:space="preserve">Improvement may start immediately or a few days to take effect. </w:t>
      </w:r>
    </w:p>
    <w:p w14:paraId="0533DE10" w14:textId="771084F8" w:rsidR="00963DEC" w:rsidRPr="00C0473A" w:rsidRDefault="00C55B43" w:rsidP="00C0473A">
      <w:pPr>
        <w:pStyle w:val="ListParagraph"/>
        <w:numPr>
          <w:ilvl w:val="0"/>
          <w:numId w:val="6"/>
        </w:numPr>
        <w:ind w:left="-284" w:right="-613" w:hanging="283"/>
        <w:rPr>
          <w:sz w:val="28"/>
          <w:szCs w:val="28"/>
        </w:rPr>
      </w:pPr>
      <w:r w:rsidRPr="00C0473A">
        <w:rPr>
          <w:sz w:val="28"/>
          <w:szCs w:val="28"/>
        </w:rPr>
        <w:t>T</w:t>
      </w:r>
      <w:r w:rsidR="009C418C" w:rsidRPr="00C0473A">
        <w:rPr>
          <w:sz w:val="28"/>
          <w:szCs w:val="28"/>
        </w:rPr>
        <w:t>he duration of benefit is variable and may last a few weeks, months or years.</w:t>
      </w:r>
      <w:r w:rsidR="00963DEC" w:rsidRPr="00C0473A">
        <w:rPr>
          <w:sz w:val="28"/>
          <w:szCs w:val="28"/>
        </w:rPr>
        <w:t xml:space="preserve"> </w:t>
      </w:r>
    </w:p>
    <w:p w14:paraId="0EA319E3" w14:textId="59764A01" w:rsidR="00462217" w:rsidRDefault="00462217" w:rsidP="00C55B43">
      <w:pPr>
        <w:ind w:left="-567" w:right="-613"/>
        <w:rPr>
          <w:b/>
          <w:bCs/>
          <w:color w:val="92278F" w:themeColor="accent1"/>
          <w:sz w:val="36"/>
          <w:szCs w:val="36"/>
          <w:u w:val="single"/>
        </w:rPr>
      </w:pPr>
    </w:p>
    <w:p w14:paraId="756B31ED" w14:textId="73DB41E0" w:rsidR="0001360F" w:rsidRDefault="0001360F" w:rsidP="00C55B43">
      <w:pPr>
        <w:ind w:left="-567" w:right="-613"/>
        <w:rPr>
          <w:b/>
          <w:bCs/>
          <w:color w:val="92278F" w:themeColor="accent1"/>
          <w:sz w:val="32"/>
          <w:szCs w:val="32"/>
          <w:u w:val="single"/>
        </w:rPr>
      </w:pPr>
    </w:p>
    <w:p w14:paraId="560A1DA8" w14:textId="02F65307" w:rsidR="00F80C26" w:rsidRDefault="00F80C26" w:rsidP="00C55B43">
      <w:pPr>
        <w:ind w:left="-567" w:right="-613"/>
        <w:rPr>
          <w:b/>
          <w:bCs/>
          <w:color w:val="92278F" w:themeColor="accent1"/>
          <w:sz w:val="32"/>
          <w:szCs w:val="32"/>
          <w:u w:val="single"/>
        </w:rPr>
      </w:pPr>
    </w:p>
    <w:p w14:paraId="7D4FB23C" w14:textId="1A86B1BA" w:rsidR="00CD2F8D" w:rsidRPr="00A60381" w:rsidRDefault="00FF02CF" w:rsidP="00C55B43">
      <w:pPr>
        <w:ind w:left="-567" w:right="-613"/>
        <w:rPr>
          <w:b/>
          <w:bCs/>
          <w:color w:val="92278F" w:themeColor="accent1"/>
          <w:sz w:val="32"/>
          <w:szCs w:val="32"/>
          <w:u w:val="single"/>
        </w:rPr>
      </w:pPr>
      <w:r>
        <w:rPr>
          <w:b/>
          <w:bCs/>
          <w:color w:val="92278F" w:themeColor="accent1"/>
          <w:sz w:val="32"/>
          <w:szCs w:val="32"/>
          <w:u w:val="single"/>
        </w:rPr>
        <w:br/>
      </w:r>
      <w:r w:rsidR="00CD2F8D" w:rsidRPr="00A60381">
        <w:rPr>
          <w:b/>
          <w:bCs/>
          <w:color w:val="92278F" w:themeColor="accent1"/>
          <w:sz w:val="32"/>
          <w:szCs w:val="32"/>
          <w:u w:val="single"/>
        </w:rPr>
        <w:t>Risks</w:t>
      </w:r>
    </w:p>
    <w:p w14:paraId="37F55C1B" w14:textId="77777777" w:rsidR="00CD2F8D" w:rsidRPr="00A60381" w:rsidRDefault="00CD2F8D" w:rsidP="00C55B43">
      <w:pPr>
        <w:ind w:left="-284" w:right="-613" w:hanging="283"/>
        <w:rPr>
          <w:b/>
          <w:bCs/>
          <w:color w:val="92278F" w:themeColor="accent1"/>
          <w:sz w:val="24"/>
          <w:szCs w:val="24"/>
          <w:u w:val="single"/>
        </w:rPr>
      </w:pPr>
      <w:r w:rsidRPr="00A60381">
        <w:rPr>
          <w:b/>
          <w:bCs/>
          <w:color w:val="92278F" w:themeColor="accent1"/>
          <w:sz w:val="24"/>
          <w:szCs w:val="24"/>
          <w:u w:val="single"/>
        </w:rPr>
        <w:t>Common: Between 1 in 10 and 1 in 100 people are affected.</w:t>
      </w:r>
    </w:p>
    <w:p w14:paraId="0B828A55" w14:textId="77777777" w:rsidR="00CD2F8D" w:rsidRPr="00A60381" w:rsidRDefault="00CD2F8D" w:rsidP="00C55B43">
      <w:pPr>
        <w:pStyle w:val="ListParagraph"/>
        <w:numPr>
          <w:ilvl w:val="0"/>
          <w:numId w:val="3"/>
        </w:numPr>
        <w:ind w:left="-284" w:right="-613" w:hanging="283"/>
        <w:rPr>
          <w:sz w:val="24"/>
          <w:szCs w:val="24"/>
        </w:rPr>
      </w:pPr>
      <w:r w:rsidRPr="00A60381">
        <w:rPr>
          <w:b/>
          <w:bCs/>
          <w:color w:val="92278F" w:themeColor="accent1"/>
          <w:sz w:val="24"/>
          <w:szCs w:val="24"/>
        </w:rPr>
        <w:t>Tenderness and/or Bruising.</w:t>
      </w:r>
      <w:r w:rsidRPr="00A60381">
        <w:rPr>
          <w:color w:val="92278F" w:themeColor="accent1"/>
          <w:sz w:val="24"/>
          <w:szCs w:val="24"/>
        </w:rPr>
        <w:t xml:space="preserve"> </w:t>
      </w:r>
      <w:r w:rsidRPr="00A60381">
        <w:rPr>
          <w:sz w:val="24"/>
          <w:szCs w:val="24"/>
        </w:rPr>
        <w:t>Mild local tenderness and / or bruising at the site of the injection. This usually settles over the first few days.</w:t>
      </w:r>
    </w:p>
    <w:p w14:paraId="65DCB9FE" w14:textId="77777777" w:rsidR="00CD2F8D" w:rsidRPr="00A60381" w:rsidRDefault="00CD2F8D" w:rsidP="00C55B43">
      <w:pPr>
        <w:pStyle w:val="ListParagraph"/>
        <w:numPr>
          <w:ilvl w:val="0"/>
          <w:numId w:val="3"/>
        </w:numPr>
        <w:ind w:left="-284" w:right="-613" w:hanging="283"/>
        <w:rPr>
          <w:sz w:val="24"/>
          <w:szCs w:val="24"/>
        </w:rPr>
      </w:pPr>
      <w:r w:rsidRPr="00A60381">
        <w:rPr>
          <w:b/>
          <w:bCs/>
          <w:color w:val="92278F" w:themeColor="accent1"/>
          <w:sz w:val="24"/>
          <w:szCs w:val="24"/>
        </w:rPr>
        <w:t>Pain.</w:t>
      </w:r>
      <w:r w:rsidRPr="00A60381">
        <w:rPr>
          <w:color w:val="92278F" w:themeColor="accent1"/>
          <w:sz w:val="24"/>
          <w:szCs w:val="24"/>
        </w:rPr>
        <w:t xml:space="preserve"> </w:t>
      </w:r>
      <w:r w:rsidRPr="00A60381">
        <w:rPr>
          <w:sz w:val="24"/>
          <w:szCs w:val="24"/>
        </w:rPr>
        <w:t>Injection treatments are not always effective and may not help your pain.</w:t>
      </w:r>
    </w:p>
    <w:p w14:paraId="50629793" w14:textId="77777777" w:rsidR="00CD2F8D" w:rsidRPr="00A60381" w:rsidRDefault="00CD2F8D" w:rsidP="00C55B43">
      <w:pPr>
        <w:ind w:left="-284" w:right="-613" w:hanging="283"/>
        <w:rPr>
          <w:b/>
          <w:bCs/>
          <w:color w:val="92278F" w:themeColor="accent1"/>
          <w:sz w:val="24"/>
          <w:szCs w:val="24"/>
          <w:u w:val="single"/>
        </w:rPr>
      </w:pPr>
      <w:r w:rsidRPr="00A60381">
        <w:rPr>
          <w:b/>
          <w:bCs/>
          <w:color w:val="92278F" w:themeColor="accent1"/>
          <w:sz w:val="24"/>
          <w:szCs w:val="24"/>
          <w:u w:val="single"/>
        </w:rPr>
        <w:t>Uncommon: Between 1 in 100 and 1 in 1,000 people are affected.</w:t>
      </w:r>
    </w:p>
    <w:p w14:paraId="3D3C9F10" w14:textId="10BDE8EB" w:rsidR="00CD2F8D" w:rsidRPr="00A60381" w:rsidRDefault="00CD2F8D" w:rsidP="00C55B43">
      <w:pPr>
        <w:pStyle w:val="ListParagraph"/>
        <w:numPr>
          <w:ilvl w:val="0"/>
          <w:numId w:val="3"/>
        </w:numPr>
        <w:ind w:left="-284" w:right="-613" w:hanging="283"/>
        <w:rPr>
          <w:sz w:val="24"/>
          <w:szCs w:val="24"/>
        </w:rPr>
      </w:pPr>
      <w:r w:rsidRPr="00A60381">
        <w:rPr>
          <w:b/>
          <w:bCs/>
          <w:color w:val="92278F" w:themeColor="accent1"/>
          <w:sz w:val="24"/>
          <w:szCs w:val="24"/>
        </w:rPr>
        <w:t>Numbness and/or Weakness</w:t>
      </w:r>
      <w:r w:rsidRPr="00A60381">
        <w:rPr>
          <w:sz w:val="24"/>
          <w:szCs w:val="24"/>
        </w:rPr>
        <w:t>. Rarely the local anaesthetic may spread causing some numbness and/or weakness in your legs and other areas. Should this occur,</w:t>
      </w:r>
      <w:r w:rsidR="00350FB0" w:rsidRPr="00A60381">
        <w:rPr>
          <w:sz w:val="24"/>
          <w:szCs w:val="24"/>
        </w:rPr>
        <w:t xml:space="preserve"> </w:t>
      </w:r>
      <w:r w:rsidRPr="00A60381">
        <w:rPr>
          <w:sz w:val="24"/>
          <w:szCs w:val="24"/>
        </w:rPr>
        <w:t>the effect is temporary and will rapidly resolve over minutes rarely hours.</w:t>
      </w:r>
    </w:p>
    <w:p w14:paraId="53B41063" w14:textId="05F21FDA" w:rsidR="00CD2F8D" w:rsidRPr="00A60381" w:rsidRDefault="00CD2F8D" w:rsidP="00C55B43">
      <w:pPr>
        <w:ind w:left="-284" w:right="-613" w:hanging="283"/>
        <w:rPr>
          <w:b/>
          <w:bCs/>
          <w:color w:val="92278F" w:themeColor="accent1"/>
          <w:sz w:val="24"/>
          <w:szCs w:val="24"/>
          <w:u w:val="single"/>
        </w:rPr>
      </w:pPr>
      <w:r w:rsidRPr="00A60381">
        <w:rPr>
          <w:b/>
          <w:bCs/>
          <w:color w:val="92278F" w:themeColor="accent1"/>
          <w:sz w:val="24"/>
          <w:szCs w:val="24"/>
          <w:u w:val="single"/>
        </w:rPr>
        <w:t>Rare: Between 1 in 1,000 and 1 in 10,000</w:t>
      </w:r>
      <w:r w:rsidR="00350FB0" w:rsidRPr="00A60381">
        <w:rPr>
          <w:b/>
          <w:bCs/>
          <w:color w:val="92278F" w:themeColor="accent1"/>
          <w:sz w:val="24"/>
          <w:szCs w:val="24"/>
          <w:u w:val="single"/>
        </w:rPr>
        <w:t>;</w:t>
      </w:r>
    </w:p>
    <w:p w14:paraId="0C841E31" w14:textId="2ABAC447" w:rsidR="00CD2F8D" w:rsidRPr="00A60381" w:rsidRDefault="00CD2F8D" w:rsidP="00C55B43">
      <w:pPr>
        <w:pStyle w:val="ListParagraph"/>
        <w:numPr>
          <w:ilvl w:val="0"/>
          <w:numId w:val="2"/>
        </w:numPr>
        <w:ind w:left="-284" w:right="-613" w:hanging="283"/>
        <w:rPr>
          <w:sz w:val="24"/>
          <w:szCs w:val="24"/>
        </w:rPr>
      </w:pPr>
      <w:r w:rsidRPr="00A60381">
        <w:rPr>
          <w:b/>
          <w:bCs/>
          <w:color w:val="92278F" w:themeColor="accent1"/>
          <w:sz w:val="24"/>
          <w:szCs w:val="24"/>
        </w:rPr>
        <w:t>Infection</w:t>
      </w:r>
      <w:r w:rsidRPr="00A60381">
        <w:rPr>
          <w:sz w:val="24"/>
          <w:szCs w:val="24"/>
        </w:rPr>
        <w:t>. This is rare. You should seek medical help if there is local warmth or redness over the site of the injection with tenderness and/or you feel hot and unwell. This may require antibiotic treatment.</w:t>
      </w:r>
    </w:p>
    <w:p w14:paraId="095A7D7F" w14:textId="77777777" w:rsidR="000D41D7" w:rsidRDefault="00CD2F8D" w:rsidP="00C55B43">
      <w:pPr>
        <w:pStyle w:val="ListParagraph"/>
        <w:numPr>
          <w:ilvl w:val="0"/>
          <w:numId w:val="2"/>
        </w:numPr>
        <w:ind w:left="-284" w:right="-613" w:hanging="283"/>
        <w:rPr>
          <w:sz w:val="24"/>
          <w:szCs w:val="24"/>
        </w:rPr>
      </w:pPr>
      <w:r w:rsidRPr="00A60381">
        <w:rPr>
          <w:b/>
          <w:bCs/>
          <w:color w:val="92278F" w:themeColor="accent1"/>
          <w:sz w:val="24"/>
          <w:szCs w:val="24"/>
        </w:rPr>
        <w:t>Headache</w:t>
      </w:r>
      <w:r w:rsidRPr="00A60381">
        <w:rPr>
          <w:sz w:val="24"/>
          <w:szCs w:val="24"/>
        </w:rPr>
        <w:t xml:space="preserve">. On rare occasions the needle may be placed too far and spinal fluid (CSF) encountered. This is called a ‘dural puncture’ and may lead to a headache that requires further treatment. If a severe headache does develop following your injection, take some paracetamol, drink plenty of water, and lie flat. If the headache </w:t>
      </w:r>
      <w:r w:rsidR="00385C15" w:rsidRPr="00A60381">
        <w:rPr>
          <w:sz w:val="24"/>
          <w:szCs w:val="24"/>
        </w:rPr>
        <w:t>continues</w:t>
      </w:r>
      <w:r w:rsidRPr="00A60381">
        <w:rPr>
          <w:sz w:val="24"/>
          <w:szCs w:val="24"/>
        </w:rPr>
        <w:t xml:space="preserve"> for more than 24 hours please contact your GP. </w:t>
      </w:r>
    </w:p>
    <w:p w14:paraId="374EC195" w14:textId="16B06D36" w:rsidR="00CD2F8D" w:rsidRPr="00A60381" w:rsidRDefault="00CD2F8D" w:rsidP="00C55B43">
      <w:pPr>
        <w:pStyle w:val="ListParagraph"/>
        <w:numPr>
          <w:ilvl w:val="0"/>
          <w:numId w:val="2"/>
        </w:numPr>
        <w:ind w:left="-284" w:right="-613" w:hanging="283"/>
        <w:rPr>
          <w:sz w:val="24"/>
          <w:szCs w:val="24"/>
        </w:rPr>
      </w:pPr>
      <w:r w:rsidRPr="000D41D7">
        <w:rPr>
          <w:b/>
          <w:bCs/>
          <w:color w:val="6D1D6A" w:themeColor="accent1" w:themeShade="BF"/>
          <w:sz w:val="24"/>
          <w:szCs w:val="24"/>
        </w:rPr>
        <w:t>Allergy</w:t>
      </w:r>
      <w:r w:rsidRPr="00A60381">
        <w:rPr>
          <w:sz w:val="24"/>
          <w:szCs w:val="24"/>
        </w:rPr>
        <w:t>. Injected dye, local anaesthetic, and/or steroid may rarely cause an allergic reaction.</w:t>
      </w:r>
    </w:p>
    <w:p w14:paraId="6A53F7B7" w14:textId="08CA4C99" w:rsidR="00CD2F8D" w:rsidRPr="00A60381" w:rsidRDefault="00CD2F8D" w:rsidP="00C55B43">
      <w:pPr>
        <w:ind w:left="-284" w:right="-613" w:hanging="283"/>
        <w:rPr>
          <w:b/>
          <w:bCs/>
          <w:color w:val="92278F" w:themeColor="accent1"/>
          <w:sz w:val="24"/>
          <w:szCs w:val="24"/>
          <w:u w:val="single"/>
        </w:rPr>
      </w:pPr>
      <w:r w:rsidRPr="00A60381">
        <w:rPr>
          <w:b/>
          <w:bCs/>
          <w:color w:val="92278F" w:themeColor="accent1"/>
          <w:sz w:val="24"/>
          <w:szCs w:val="24"/>
          <w:u w:val="single"/>
        </w:rPr>
        <w:t xml:space="preserve">Very Rare: Fewer than 1 in 10,000 people are </w:t>
      </w:r>
      <w:r w:rsidR="00350FB0" w:rsidRPr="00A60381">
        <w:rPr>
          <w:b/>
          <w:bCs/>
          <w:color w:val="92278F" w:themeColor="accent1"/>
          <w:sz w:val="24"/>
          <w:szCs w:val="24"/>
          <w:u w:val="single"/>
        </w:rPr>
        <w:t>affected.</w:t>
      </w:r>
    </w:p>
    <w:p w14:paraId="25408A4D" w14:textId="3935CC4A" w:rsidR="00CD2F8D" w:rsidRPr="00A60381" w:rsidRDefault="00CD2F8D" w:rsidP="00C55B43">
      <w:pPr>
        <w:pStyle w:val="ListParagraph"/>
        <w:numPr>
          <w:ilvl w:val="0"/>
          <w:numId w:val="2"/>
        </w:numPr>
        <w:ind w:left="-284" w:right="-613" w:hanging="283"/>
        <w:rPr>
          <w:sz w:val="24"/>
          <w:szCs w:val="24"/>
        </w:rPr>
      </w:pPr>
      <w:r w:rsidRPr="00A60381">
        <w:rPr>
          <w:b/>
          <w:bCs/>
          <w:color w:val="92278F" w:themeColor="accent1"/>
          <w:sz w:val="24"/>
          <w:szCs w:val="24"/>
        </w:rPr>
        <w:t>Nerve Injury</w:t>
      </w:r>
      <w:r w:rsidRPr="00A60381">
        <w:rPr>
          <w:sz w:val="24"/>
          <w:szCs w:val="24"/>
        </w:rPr>
        <w:t>. There are important nerves in the spine, but serious nerve injury is very rare. Injury to nerves that supply muscles to your leg can lead to foot drop for lumbar injections causing you to be unable to lift your foot up. Great care is taken during the procedure to avoid this very rare complication by placing the needle carefully under x-ray and only treating the nerves when the doctor is confident that they are in the right position.</w:t>
      </w:r>
    </w:p>
    <w:p w14:paraId="5A204402" w14:textId="5B6A35C7" w:rsidR="00CD2F8D" w:rsidRPr="00A60381" w:rsidRDefault="00CD2F8D" w:rsidP="00C55B43">
      <w:pPr>
        <w:ind w:left="-284" w:right="-613" w:hanging="283"/>
        <w:rPr>
          <w:b/>
          <w:bCs/>
          <w:color w:val="92278F" w:themeColor="accent1"/>
          <w:sz w:val="24"/>
          <w:szCs w:val="24"/>
          <w:u w:val="single"/>
        </w:rPr>
      </w:pPr>
      <w:r w:rsidRPr="00A60381">
        <w:rPr>
          <w:b/>
          <w:bCs/>
          <w:color w:val="92278F" w:themeColor="accent1"/>
          <w:sz w:val="24"/>
          <w:szCs w:val="24"/>
          <w:u w:val="single"/>
        </w:rPr>
        <w:t>Potential Side Effects of Corticosteroids</w:t>
      </w:r>
    </w:p>
    <w:p w14:paraId="7EAF4C04" w14:textId="75B28DFD" w:rsidR="00CD2F8D" w:rsidRPr="00A60381" w:rsidRDefault="00CD2F8D" w:rsidP="00C55B43">
      <w:pPr>
        <w:pStyle w:val="ListParagraph"/>
        <w:numPr>
          <w:ilvl w:val="0"/>
          <w:numId w:val="2"/>
        </w:numPr>
        <w:ind w:left="-284" w:right="-613" w:hanging="283"/>
        <w:rPr>
          <w:sz w:val="24"/>
          <w:szCs w:val="24"/>
        </w:rPr>
      </w:pPr>
      <w:r w:rsidRPr="00A60381">
        <w:rPr>
          <w:b/>
          <w:bCs/>
          <w:color w:val="92278F" w:themeColor="accent1"/>
          <w:sz w:val="24"/>
          <w:szCs w:val="24"/>
        </w:rPr>
        <w:t>Flare Up.</w:t>
      </w:r>
      <w:r w:rsidRPr="00A60381">
        <w:rPr>
          <w:color w:val="92278F" w:themeColor="accent1"/>
          <w:sz w:val="24"/>
          <w:szCs w:val="24"/>
        </w:rPr>
        <w:t xml:space="preserve"> </w:t>
      </w:r>
      <w:r w:rsidRPr="00A60381">
        <w:rPr>
          <w:sz w:val="24"/>
          <w:szCs w:val="24"/>
        </w:rPr>
        <w:t>Occasionally people notice a flare in their pain within the first 24 hours after an injection. It usually settles on its own within a couple of days. Use your usual pain killers to relieve symptoms.</w:t>
      </w:r>
    </w:p>
    <w:p w14:paraId="4C201D01" w14:textId="366A506B" w:rsidR="00CD2F8D" w:rsidRPr="00A60381" w:rsidRDefault="00CD2F8D" w:rsidP="00C55B43">
      <w:pPr>
        <w:pStyle w:val="ListParagraph"/>
        <w:numPr>
          <w:ilvl w:val="0"/>
          <w:numId w:val="2"/>
        </w:numPr>
        <w:ind w:left="-284" w:right="-613" w:hanging="283"/>
        <w:rPr>
          <w:sz w:val="24"/>
          <w:szCs w:val="24"/>
        </w:rPr>
      </w:pPr>
      <w:r w:rsidRPr="00A60381">
        <w:rPr>
          <w:b/>
          <w:bCs/>
          <w:color w:val="92278F" w:themeColor="accent1"/>
          <w:sz w:val="24"/>
          <w:szCs w:val="24"/>
        </w:rPr>
        <w:t>Thinning of Skin.</w:t>
      </w:r>
      <w:r w:rsidRPr="00A60381">
        <w:rPr>
          <w:color w:val="92278F" w:themeColor="accent1"/>
          <w:sz w:val="24"/>
          <w:szCs w:val="24"/>
        </w:rPr>
        <w:t xml:space="preserve"> </w:t>
      </w:r>
      <w:r w:rsidRPr="00A60381">
        <w:rPr>
          <w:sz w:val="24"/>
          <w:szCs w:val="24"/>
        </w:rPr>
        <w:t>Occasionally some thinning of the skin or dimpling skin colour change may occur at the injection site. This is more likely to happen if you have a higher dose of steroid.</w:t>
      </w:r>
    </w:p>
    <w:p w14:paraId="74EB0992" w14:textId="2674A897" w:rsidR="00CD2F8D" w:rsidRPr="00A60381" w:rsidRDefault="00CD2F8D" w:rsidP="00C55B43">
      <w:pPr>
        <w:pStyle w:val="ListParagraph"/>
        <w:numPr>
          <w:ilvl w:val="0"/>
          <w:numId w:val="2"/>
        </w:numPr>
        <w:ind w:left="-284" w:right="-613" w:hanging="283"/>
        <w:rPr>
          <w:sz w:val="24"/>
          <w:szCs w:val="24"/>
        </w:rPr>
      </w:pPr>
      <w:r w:rsidRPr="00A60381">
        <w:rPr>
          <w:b/>
          <w:bCs/>
          <w:color w:val="92278F" w:themeColor="accent1"/>
          <w:sz w:val="24"/>
          <w:szCs w:val="24"/>
        </w:rPr>
        <w:t>Facial Flushing and Menstrual Cycle</w:t>
      </w:r>
      <w:r w:rsidRPr="00A60381">
        <w:rPr>
          <w:sz w:val="24"/>
          <w:szCs w:val="24"/>
        </w:rPr>
        <w:t>. Steroid injections may sometimes cause facial flushing or interfere with menstrual cycle making them irregular temporarily. However, you should consult your GP if concerned, or if it persists.</w:t>
      </w:r>
    </w:p>
    <w:p w14:paraId="35E200E8" w14:textId="4386C8BA" w:rsidR="00CD2F8D" w:rsidRPr="00A60381" w:rsidRDefault="00CD2F8D" w:rsidP="00C55B43">
      <w:pPr>
        <w:pStyle w:val="ListParagraph"/>
        <w:numPr>
          <w:ilvl w:val="0"/>
          <w:numId w:val="2"/>
        </w:numPr>
        <w:ind w:left="-284" w:right="-613" w:hanging="283"/>
        <w:rPr>
          <w:sz w:val="24"/>
          <w:szCs w:val="24"/>
        </w:rPr>
      </w:pPr>
      <w:r w:rsidRPr="00A60381">
        <w:rPr>
          <w:b/>
          <w:bCs/>
          <w:color w:val="92278F" w:themeColor="accent1"/>
          <w:sz w:val="24"/>
          <w:szCs w:val="24"/>
        </w:rPr>
        <w:t>Mood Change.</w:t>
      </w:r>
      <w:r w:rsidRPr="00A60381">
        <w:rPr>
          <w:color w:val="92278F" w:themeColor="accent1"/>
          <w:sz w:val="24"/>
          <w:szCs w:val="24"/>
        </w:rPr>
        <w:t xml:space="preserve"> </w:t>
      </w:r>
      <w:r w:rsidRPr="00A60381">
        <w:rPr>
          <w:sz w:val="24"/>
          <w:szCs w:val="24"/>
        </w:rPr>
        <w:t xml:space="preserve">Any treatment with steroids may cause changes in mood, either elation or depression. This may be more common in people with a previous history of mood disturbance. If you have </w:t>
      </w:r>
      <w:r w:rsidR="00385C15" w:rsidRPr="00A60381">
        <w:rPr>
          <w:sz w:val="24"/>
          <w:szCs w:val="24"/>
        </w:rPr>
        <w:t>concerns,</w:t>
      </w:r>
      <w:r w:rsidRPr="00A60381">
        <w:rPr>
          <w:sz w:val="24"/>
          <w:szCs w:val="24"/>
        </w:rPr>
        <w:t xml:space="preserve"> please discuss this with your doctor.</w:t>
      </w:r>
    </w:p>
    <w:p w14:paraId="09C0781A" w14:textId="1166B9F9" w:rsidR="00CD2F8D" w:rsidRPr="00A60381" w:rsidRDefault="00CD2F8D" w:rsidP="00C55B43">
      <w:pPr>
        <w:pStyle w:val="ListParagraph"/>
        <w:numPr>
          <w:ilvl w:val="0"/>
          <w:numId w:val="2"/>
        </w:numPr>
        <w:ind w:left="-284" w:right="-613" w:hanging="283"/>
        <w:rPr>
          <w:sz w:val="24"/>
          <w:szCs w:val="24"/>
        </w:rPr>
      </w:pPr>
      <w:r w:rsidRPr="00A60381">
        <w:rPr>
          <w:b/>
          <w:bCs/>
          <w:color w:val="92278F" w:themeColor="accent1"/>
          <w:sz w:val="24"/>
          <w:szCs w:val="24"/>
        </w:rPr>
        <w:t xml:space="preserve">Change in </w:t>
      </w:r>
      <w:proofErr w:type="spellStart"/>
      <w:r w:rsidRPr="00A60381">
        <w:rPr>
          <w:b/>
          <w:bCs/>
          <w:color w:val="92278F" w:themeColor="accent1"/>
          <w:sz w:val="24"/>
          <w:szCs w:val="24"/>
        </w:rPr>
        <w:t>Glycemic</w:t>
      </w:r>
      <w:proofErr w:type="spellEnd"/>
      <w:r w:rsidRPr="00A60381">
        <w:rPr>
          <w:b/>
          <w:bCs/>
          <w:color w:val="92278F" w:themeColor="accent1"/>
          <w:sz w:val="24"/>
          <w:szCs w:val="24"/>
        </w:rPr>
        <w:t xml:space="preserve"> Control</w:t>
      </w:r>
      <w:r w:rsidRPr="00A60381">
        <w:rPr>
          <w:sz w:val="24"/>
          <w:szCs w:val="24"/>
        </w:rPr>
        <w:t xml:space="preserve">. People with diabetes may find that the steroid injection affects their blood sugar control. Sometimes you may notice a temporary blood sugar rise. It is recommended that you check your blood levels more regularly. It may take between 1-3 weeks for them to </w:t>
      </w:r>
      <w:r w:rsidR="00385C15" w:rsidRPr="00A60381">
        <w:rPr>
          <w:sz w:val="24"/>
          <w:szCs w:val="24"/>
        </w:rPr>
        <w:t>settle.</w:t>
      </w:r>
    </w:p>
    <w:sectPr w:rsidR="00CD2F8D" w:rsidRPr="00A60381" w:rsidSect="00C0473A">
      <w:headerReference w:type="default" r:id="rId7"/>
      <w:pgSz w:w="11906" w:h="16838"/>
      <w:pgMar w:top="568" w:right="144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266F2E" w14:textId="77777777" w:rsidR="00CD2F8D" w:rsidRDefault="00CD2F8D" w:rsidP="00CD2F8D">
      <w:pPr>
        <w:spacing w:after="0" w:line="240" w:lineRule="auto"/>
      </w:pPr>
      <w:r>
        <w:separator/>
      </w:r>
    </w:p>
  </w:endnote>
  <w:endnote w:type="continuationSeparator" w:id="0">
    <w:p w14:paraId="060A3A91" w14:textId="77777777" w:rsidR="00CD2F8D" w:rsidRDefault="00CD2F8D" w:rsidP="00CD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5F267" w14:textId="77777777" w:rsidR="00CD2F8D" w:rsidRDefault="00CD2F8D" w:rsidP="00CD2F8D">
      <w:pPr>
        <w:spacing w:after="0" w:line="240" w:lineRule="auto"/>
      </w:pPr>
      <w:r>
        <w:separator/>
      </w:r>
    </w:p>
  </w:footnote>
  <w:footnote w:type="continuationSeparator" w:id="0">
    <w:p w14:paraId="0673D1C7" w14:textId="77777777" w:rsidR="00CD2F8D" w:rsidRDefault="00CD2F8D" w:rsidP="00CD2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2E8E7" w14:textId="7A963A95" w:rsidR="00CD2F8D" w:rsidRDefault="00FF02CF">
    <w:pPr>
      <w:pStyle w:val="Header"/>
    </w:pPr>
    <w:r>
      <w:rPr>
        <w:noProof/>
      </w:rPr>
      <w:drawing>
        <wp:anchor distT="0" distB="0" distL="114300" distR="114300" simplePos="0" relativeHeight="251658240" behindDoc="0" locked="0" layoutInCell="1" allowOverlap="1" wp14:anchorId="3A19350E" wp14:editId="26AD9CC5">
          <wp:simplePos x="0" y="0"/>
          <wp:positionH relativeFrom="column">
            <wp:posOffset>-338455</wp:posOffset>
          </wp:positionH>
          <wp:positionV relativeFrom="paragraph">
            <wp:posOffset>158750</wp:posOffset>
          </wp:positionV>
          <wp:extent cx="2276475" cy="505715"/>
          <wp:effectExtent l="0" t="0" r="0" b="0"/>
          <wp:wrapNone/>
          <wp:docPr id="1152343649"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343649"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6475" cy="5057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F2568F9" wp14:editId="6D63FFB7">
          <wp:simplePos x="0" y="0"/>
          <wp:positionH relativeFrom="column">
            <wp:posOffset>3862070</wp:posOffset>
          </wp:positionH>
          <wp:positionV relativeFrom="paragraph">
            <wp:posOffset>-87630</wp:posOffset>
          </wp:positionV>
          <wp:extent cx="2277055" cy="752475"/>
          <wp:effectExtent l="0" t="0" r="0" b="0"/>
          <wp:wrapNone/>
          <wp:docPr id="93018166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181660" name="Picture 1" descr="A close-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77055" cy="752475"/>
                  </a:xfrm>
                  <a:prstGeom prst="rect">
                    <a:avLst/>
                  </a:prstGeom>
                </pic:spPr>
              </pic:pic>
            </a:graphicData>
          </a:graphic>
          <wp14:sizeRelH relativeFrom="page">
            <wp14:pctWidth>0</wp14:pctWidth>
          </wp14:sizeRelH>
          <wp14:sizeRelV relativeFrom="page">
            <wp14:pctHeight>0</wp14:pctHeight>
          </wp14:sizeRelV>
        </wp:anchor>
      </w:drawing>
    </w:r>
  </w:p>
  <w:p w14:paraId="0447CA35" w14:textId="479D5A19" w:rsidR="00CD2F8D" w:rsidRDefault="00CD2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D0C60"/>
    <w:multiLevelType w:val="hybridMultilevel"/>
    <w:tmpl w:val="DF42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91DB2"/>
    <w:multiLevelType w:val="hybridMultilevel"/>
    <w:tmpl w:val="B3F6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16B86"/>
    <w:multiLevelType w:val="hybridMultilevel"/>
    <w:tmpl w:val="6122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C056D"/>
    <w:multiLevelType w:val="multilevel"/>
    <w:tmpl w:val="BD82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26560"/>
    <w:multiLevelType w:val="hybridMultilevel"/>
    <w:tmpl w:val="D5D0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873D5F"/>
    <w:multiLevelType w:val="hybridMultilevel"/>
    <w:tmpl w:val="535E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7400649">
    <w:abstractNumId w:val="1"/>
  </w:num>
  <w:num w:numId="2" w16cid:durableId="761684558">
    <w:abstractNumId w:val="2"/>
  </w:num>
  <w:num w:numId="3" w16cid:durableId="210309262">
    <w:abstractNumId w:val="5"/>
  </w:num>
  <w:num w:numId="4" w16cid:durableId="1175848447">
    <w:abstractNumId w:val="4"/>
  </w:num>
  <w:num w:numId="5" w16cid:durableId="701134572">
    <w:abstractNumId w:val="3"/>
  </w:num>
  <w:num w:numId="6" w16cid:durableId="677463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ED"/>
    <w:rsid w:val="0001360F"/>
    <w:rsid w:val="00036728"/>
    <w:rsid w:val="000375ED"/>
    <w:rsid w:val="000A1F1C"/>
    <w:rsid w:val="000D1B70"/>
    <w:rsid w:val="000D41D7"/>
    <w:rsid w:val="000D4BD9"/>
    <w:rsid w:val="000F67DA"/>
    <w:rsid w:val="001035B7"/>
    <w:rsid w:val="00107736"/>
    <w:rsid w:val="0012472D"/>
    <w:rsid w:val="002F5C6D"/>
    <w:rsid w:val="00350FB0"/>
    <w:rsid w:val="00385C15"/>
    <w:rsid w:val="00436B57"/>
    <w:rsid w:val="004532F4"/>
    <w:rsid w:val="00462217"/>
    <w:rsid w:val="00495E9F"/>
    <w:rsid w:val="00592859"/>
    <w:rsid w:val="00643617"/>
    <w:rsid w:val="00697FB7"/>
    <w:rsid w:val="006E2419"/>
    <w:rsid w:val="00766872"/>
    <w:rsid w:val="007A7818"/>
    <w:rsid w:val="0090002F"/>
    <w:rsid w:val="009315C5"/>
    <w:rsid w:val="00935457"/>
    <w:rsid w:val="00960EE5"/>
    <w:rsid w:val="00963DEC"/>
    <w:rsid w:val="009C418C"/>
    <w:rsid w:val="009E2AD4"/>
    <w:rsid w:val="00A11C41"/>
    <w:rsid w:val="00A452CB"/>
    <w:rsid w:val="00A60381"/>
    <w:rsid w:val="00AA7B80"/>
    <w:rsid w:val="00B81DF2"/>
    <w:rsid w:val="00BB4ED4"/>
    <w:rsid w:val="00C0473A"/>
    <w:rsid w:val="00C55B43"/>
    <w:rsid w:val="00C66D83"/>
    <w:rsid w:val="00CD2F8D"/>
    <w:rsid w:val="00D017EA"/>
    <w:rsid w:val="00DA4547"/>
    <w:rsid w:val="00DD6666"/>
    <w:rsid w:val="00E26DF6"/>
    <w:rsid w:val="00EC6AE3"/>
    <w:rsid w:val="00ED6A02"/>
    <w:rsid w:val="00F179AC"/>
    <w:rsid w:val="00F37C46"/>
    <w:rsid w:val="00F80C26"/>
    <w:rsid w:val="00FD3BE4"/>
    <w:rsid w:val="00FF0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1D5B78"/>
  <w15:docId w15:val="{5B405C4D-7614-4465-8233-D5BFB811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F8D"/>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CD2F8D"/>
    <w:pPr>
      <w:keepNext/>
      <w:keepLines/>
      <w:spacing w:before="40" w:after="0"/>
      <w:outlineLvl w:val="1"/>
    </w:pPr>
    <w:rPr>
      <w:rFonts w:asciiTheme="majorHAnsi" w:eastAsiaTheme="majorEastAsia" w:hAnsiTheme="majorHAnsi" w:cstheme="majorBidi"/>
      <w:color w:val="6D1D6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F8D"/>
    <w:pPr>
      <w:spacing w:after="0" w:line="240" w:lineRule="auto"/>
    </w:pPr>
  </w:style>
  <w:style w:type="character" w:customStyle="1" w:styleId="Heading1Char">
    <w:name w:val="Heading 1 Char"/>
    <w:basedOn w:val="DefaultParagraphFont"/>
    <w:link w:val="Heading1"/>
    <w:uiPriority w:val="9"/>
    <w:rsid w:val="00CD2F8D"/>
    <w:rPr>
      <w:rFonts w:asciiTheme="majorHAnsi" w:eastAsiaTheme="majorEastAsia" w:hAnsiTheme="majorHAnsi" w:cstheme="majorBidi"/>
      <w:color w:val="6D1D6A" w:themeColor="accent1" w:themeShade="BF"/>
      <w:sz w:val="32"/>
      <w:szCs w:val="32"/>
    </w:rPr>
  </w:style>
  <w:style w:type="character" w:customStyle="1" w:styleId="Heading2Char">
    <w:name w:val="Heading 2 Char"/>
    <w:basedOn w:val="DefaultParagraphFont"/>
    <w:link w:val="Heading2"/>
    <w:uiPriority w:val="9"/>
    <w:rsid w:val="00CD2F8D"/>
    <w:rPr>
      <w:rFonts w:asciiTheme="majorHAnsi" w:eastAsiaTheme="majorEastAsia" w:hAnsiTheme="majorHAnsi" w:cstheme="majorBidi"/>
      <w:color w:val="6D1D6A" w:themeColor="accent1" w:themeShade="BF"/>
      <w:sz w:val="26"/>
      <w:szCs w:val="26"/>
    </w:rPr>
  </w:style>
  <w:style w:type="paragraph" w:styleId="ListParagraph">
    <w:name w:val="List Paragraph"/>
    <w:basedOn w:val="Normal"/>
    <w:uiPriority w:val="34"/>
    <w:qFormat/>
    <w:rsid w:val="00CD2F8D"/>
    <w:pPr>
      <w:ind w:left="720"/>
      <w:contextualSpacing/>
    </w:pPr>
  </w:style>
  <w:style w:type="paragraph" w:styleId="Header">
    <w:name w:val="header"/>
    <w:basedOn w:val="Normal"/>
    <w:link w:val="HeaderChar"/>
    <w:uiPriority w:val="99"/>
    <w:unhideWhenUsed/>
    <w:rsid w:val="00CD2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F8D"/>
  </w:style>
  <w:style w:type="paragraph" w:styleId="Footer">
    <w:name w:val="footer"/>
    <w:basedOn w:val="Normal"/>
    <w:link w:val="FooterChar"/>
    <w:uiPriority w:val="99"/>
    <w:unhideWhenUsed/>
    <w:rsid w:val="00CD2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F8D"/>
  </w:style>
  <w:style w:type="paragraph" w:customStyle="1" w:styleId="small-dot-rte">
    <w:name w:val="small-dot-rte"/>
    <w:basedOn w:val="Normal"/>
    <w:rsid w:val="001035B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9472106">
      <w:bodyDiv w:val="1"/>
      <w:marLeft w:val="0"/>
      <w:marRight w:val="0"/>
      <w:marTop w:val="0"/>
      <w:marBottom w:val="0"/>
      <w:divBdr>
        <w:top w:val="none" w:sz="0" w:space="0" w:color="auto"/>
        <w:left w:val="none" w:sz="0" w:space="0" w:color="auto"/>
        <w:bottom w:val="none" w:sz="0" w:space="0" w:color="auto"/>
        <w:right w:val="none" w:sz="0" w:space="0" w:color="auto"/>
      </w:divBdr>
    </w:div>
    <w:div w:id="1765806481">
      <w:bodyDiv w:val="1"/>
      <w:marLeft w:val="0"/>
      <w:marRight w:val="0"/>
      <w:marTop w:val="0"/>
      <w:marBottom w:val="0"/>
      <w:divBdr>
        <w:top w:val="none" w:sz="0" w:space="0" w:color="auto"/>
        <w:left w:val="none" w:sz="0" w:space="0" w:color="auto"/>
        <w:bottom w:val="none" w:sz="0" w:space="0" w:color="auto"/>
        <w:right w:val="none" w:sz="0" w:space="0" w:color="auto"/>
      </w:divBdr>
    </w:div>
    <w:div w:id="1975283741">
      <w:bodyDiv w:val="1"/>
      <w:marLeft w:val="0"/>
      <w:marRight w:val="0"/>
      <w:marTop w:val="0"/>
      <w:marBottom w:val="0"/>
      <w:divBdr>
        <w:top w:val="none" w:sz="0" w:space="0" w:color="auto"/>
        <w:left w:val="none" w:sz="0" w:space="0" w:color="auto"/>
        <w:bottom w:val="none" w:sz="0" w:space="0" w:color="auto"/>
        <w:right w:val="none" w:sz="0" w:space="0" w:color="auto"/>
      </w:divBdr>
    </w:div>
    <w:div w:id="2102989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Layzell William (East Sussex Healthcare)</dc:creator>
  <cp:keywords/>
  <dc:description/>
  <cp:lastModifiedBy>David Bullivent</cp:lastModifiedBy>
  <cp:revision>2</cp:revision>
  <cp:lastPrinted>2023-12-12T14:52:00Z</cp:lastPrinted>
  <dcterms:created xsi:type="dcterms:W3CDTF">2024-03-26T11:36:00Z</dcterms:created>
  <dcterms:modified xsi:type="dcterms:W3CDTF">2024-03-26T11:36:00Z</dcterms:modified>
</cp:coreProperties>
</file>